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45"/>
        </w:tabs>
        <w:wordWrap w:val="0"/>
        <w:ind w:firstLine="540"/>
        <w:jc w:val="right"/>
        <w:rPr>
          <w:rFonts w:ascii="宋体" w:hAnsi="宋体" w:eastAsia="宋体" w:cs="宋体"/>
          <w:sz w:val="30"/>
          <w:szCs w:val="30"/>
        </w:rPr>
      </w:pPr>
      <w:bookmarkStart w:id="15" w:name="_GoBack"/>
      <w:bookmarkEnd w:id="15"/>
      <w:r>
        <w:rPr>
          <w:rFonts w:hint="eastAsia" w:ascii="宋体" w:hAnsi="宋体" w:eastAsia="宋体" w:cs="宋体"/>
          <w:sz w:val="30"/>
          <w:szCs w:val="30"/>
        </w:rPr>
        <w:t>京土整储收合（</w:t>
      </w:r>
      <w:r>
        <w:rPr>
          <w:rFonts w:ascii="宋体" w:hAnsi="宋体" w:eastAsia="宋体" w:cs="宋体"/>
          <w:sz w:val="30"/>
          <w:szCs w:val="30"/>
        </w:rPr>
        <w:t xml:space="preserve">  </w:t>
      </w:r>
      <w:r>
        <w:rPr>
          <w:rFonts w:hint="eastAsia" w:ascii="宋体" w:hAnsi="宋体" w:eastAsia="宋体" w:cs="宋体"/>
          <w:sz w:val="30"/>
          <w:szCs w:val="30"/>
        </w:rPr>
        <w:t>）  号</w:t>
      </w:r>
    </w:p>
    <w:p>
      <w:pPr>
        <w:tabs>
          <w:tab w:val="left" w:pos="945"/>
        </w:tabs>
        <w:ind w:firstLine="540"/>
        <w:jc w:val="right"/>
        <w:rPr>
          <w:rFonts w:ascii="宋体" w:hAnsi="宋体" w:eastAsia="宋体" w:cs="宋体"/>
          <w:sz w:val="30"/>
          <w:szCs w:val="30"/>
        </w:rPr>
      </w:pPr>
    </w:p>
    <w:p>
      <w:pPr>
        <w:tabs>
          <w:tab w:val="left" w:pos="945"/>
        </w:tabs>
        <w:rPr>
          <w:rFonts w:ascii="宋体" w:hAnsi="宋体" w:eastAsia="宋体"/>
          <w:b/>
          <w:bCs/>
          <w:sz w:val="56"/>
        </w:rPr>
      </w:pPr>
    </w:p>
    <w:p>
      <w:pPr>
        <w:tabs>
          <w:tab w:val="left" w:pos="945"/>
        </w:tabs>
        <w:jc w:val="center"/>
        <w:rPr>
          <w:rFonts w:ascii="宋体" w:hAnsi="宋体" w:eastAsia="宋体" w:cs="宋体"/>
          <w:b/>
          <w:bCs/>
          <w:sz w:val="28"/>
          <w:szCs w:val="30"/>
        </w:rPr>
      </w:pPr>
      <w:r>
        <w:rPr>
          <w:rFonts w:hint="eastAsia" w:ascii="宋体" w:hAnsi="宋体" w:eastAsia="宋体"/>
          <w:b/>
          <w:bCs/>
          <w:sz w:val="56"/>
        </w:rPr>
        <w:t>政府储备土地抵押估价委托协议书之补充协议</w:t>
      </w:r>
    </w:p>
    <w:p>
      <w:pPr>
        <w:spacing w:before="60" w:after="60"/>
        <w:jc w:val="center"/>
        <w:rPr>
          <w:rFonts w:ascii="仿宋_GB2312" w:eastAsia="仿宋_GB2312"/>
          <w:sz w:val="32"/>
        </w:rPr>
      </w:pPr>
    </w:p>
    <w:p>
      <w:pPr>
        <w:spacing w:before="60" w:after="60"/>
        <w:jc w:val="center"/>
        <w:rPr>
          <w:rFonts w:ascii="仿宋_GB2312" w:eastAsia="仿宋_GB2312"/>
          <w:b/>
          <w:sz w:val="28"/>
        </w:rPr>
      </w:pPr>
    </w:p>
    <w:p>
      <w:pPr>
        <w:spacing w:before="60" w:after="60"/>
        <w:jc w:val="center"/>
        <w:rPr>
          <w:rFonts w:ascii="仿宋_GB2312" w:eastAsia="仿宋_GB2312"/>
          <w:b/>
          <w:sz w:val="28"/>
        </w:rPr>
      </w:pPr>
    </w:p>
    <w:p>
      <w:pPr>
        <w:spacing w:before="60" w:after="60"/>
        <w:jc w:val="center"/>
        <w:rPr>
          <w:rFonts w:ascii="仿宋_GB2312" w:eastAsia="仿宋_GB2312"/>
          <w:b/>
          <w:sz w:val="28"/>
        </w:rPr>
      </w:pPr>
    </w:p>
    <w:p>
      <w:pPr>
        <w:spacing w:before="60" w:after="60"/>
        <w:jc w:val="center"/>
        <w:rPr>
          <w:rFonts w:ascii="仿宋_GB2312" w:eastAsia="仿宋_GB2312"/>
          <w:b/>
          <w:sz w:val="28"/>
        </w:rPr>
      </w:pPr>
    </w:p>
    <w:p>
      <w:pPr>
        <w:spacing w:before="60" w:after="60"/>
        <w:jc w:val="center"/>
        <w:rPr>
          <w:rFonts w:ascii="仿宋_GB2312" w:eastAsia="仿宋_GB2312"/>
          <w:b/>
          <w:sz w:val="28"/>
        </w:rPr>
      </w:pPr>
    </w:p>
    <w:p>
      <w:pPr>
        <w:spacing w:before="60" w:after="60"/>
        <w:jc w:val="center"/>
        <w:rPr>
          <w:rFonts w:ascii="仿宋_GB2312" w:eastAsia="仿宋_GB2312"/>
          <w:b/>
          <w:sz w:val="28"/>
        </w:rPr>
      </w:pPr>
    </w:p>
    <w:p>
      <w:pPr>
        <w:spacing w:before="60" w:after="60"/>
        <w:jc w:val="center"/>
        <w:rPr>
          <w:rFonts w:ascii="仿宋_GB2312" w:eastAsia="仿宋_GB2312"/>
          <w:b/>
          <w:sz w:val="28"/>
        </w:rPr>
      </w:pPr>
    </w:p>
    <w:p>
      <w:pPr>
        <w:spacing w:before="60" w:after="60"/>
        <w:jc w:val="center"/>
        <w:rPr>
          <w:rFonts w:ascii="仿宋_GB2312" w:eastAsia="仿宋_GB2312"/>
          <w:b/>
          <w:sz w:val="28"/>
        </w:rPr>
      </w:pPr>
    </w:p>
    <w:p>
      <w:pPr>
        <w:spacing w:before="60" w:after="60" w:line="360" w:lineRule="auto"/>
        <w:jc w:val="center"/>
        <w:rPr>
          <w:rFonts w:ascii="仿宋_GB2312" w:eastAsia="仿宋_GB2312"/>
          <w:b/>
          <w:sz w:val="32"/>
        </w:rPr>
      </w:pPr>
    </w:p>
    <w:p>
      <w:pPr>
        <w:spacing w:before="60" w:after="60" w:line="360" w:lineRule="auto"/>
        <w:jc w:val="center"/>
        <w:rPr>
          <w:rFonts w:ascii="仿宋_GB2312" w:eastAsia="仿宋_GB2312"/>
          <w:b/>
          <w:sz w:val="32"/>
        </w:rPr>
      </w:pPr>
    </w:p>
    <w:p>
      <w:pPr>
        <w:spacing w:before="60" w:after="60" w:line="360" w:lineRule="auto"/>
        <w:jc w:val="center"/>
        <w:rPr>
          <w:rFonts w:ascii="宋体" w:hAnsi="宋体" w:eastAsia="宋体" w:cs="宋体"/>
          <w:sz w:val="44"/>
          <w:szCs w:val="44"/>
        </w:rPr>
      </w:pPr>
    </w:p>
    <w:p>
      <w:pPr>
        <w:spacing w:before="60" w:after="60" w:line="360" w:lineRule="auto"/>
        <w:jc w:val="center"/>
        <w:rPr>
          <w:rFonts w:ascii="宋体" w:hAnsi="宋体" w:eastAsia="宋体" w:cs="宋体"/>
          <w:sz w:val="44"/>
          <w:szCs w:val="44"/>
        </w:rPr>
      </w:pPr>
    </w:p>
    <w:p>
      <w:pPr>
        <w:spacing w:before="60" w:after="60" w:line="360" w:lineRule="auto"/>
        <w:jc w:val="center"/>
        <w:rPr>
          <w:rFonts w:ascii="宋体" w:hAnsi="宋体" w:eastAsia="宋体" w:cs="宋体"/>
          <w:sz w:val="44"/>
          <w:szCs w:val="44"/>
        </w:rPr>
      </w:pPr>
      <w:r>
        <w:rPr>
          <w:rFonts w:hint="eastAsia" w:ascii="宋体" w:hAnsi="宋体" w:eastAsia="宋体" w:cs="宋体"/>
          <w:sz w:val="44"/>
          <w:szCs w:val="44"/>
        </w:rPr>
        <w:t>2020年</w:t>
      </w:r>
      <w:r>
        <w:rPr>
          <w:rFonts w:hint="eastAsia" w:ascii="宋体" w:hAnsi="宋体" w:eastAsia="宋体" w:cs="宋体"/>
          <w:sz w:val="44"/>
          <w:szCs w:val="44"/>
          <w:lang w:val="en-US" w:eastAsia="zh-CN"/>
        </w:rPr>
        <w:t>12</w:t>
      </w:r>
      <w:r>
        <w:rPr>
          <w:rFonts w:hint="eastAsia" w:ascii="宋体" w:hAnsi="宋体" w:eastAsia="宋体" w:cs="宋体"/>
          <w:sz w:val="44"/>
          <w:szCs w:val="44"/>
        </w:rPr>
        <w:t>月</w:t>
      </w:r>
    </w:p>
    <w:p>
      <w:pPr>
        <w:spacing w:line="360" w:lineRule="auto"/>
        <w:rPr>
          <w:rFonts w:ascii="仿宋_GB2312" w:eastAsia="仿宋_GB2312"/>
          <w:sz w:val="32"/>
          <w:szCs w:val="28"/>
        </w:rPr>
      </w:pPr>
      <w:r>
        <w:rPr>
          <w:rFonts w:hint="eastAsia" w:ascii="仿宋_GB2312" w:eastAsia="仿宋_GB2312"/>
          <w:sz w:val="32"/>
          <w:szCs w:val="28"/>
        </w:rPr>
        <w:t>合同双方</w:t>
      </w:r>
    </w:p>
    <w:p>
      <w:pPr>
        <w:spacing w:line="360" w:lineRule="auto"/>
        <w:rPr>
          <w:rFonts w:ascii="仿宋_GB2312" w:eastAsia="仿宋_GB2312"/>
          <w:sz w:val="32"/>
          <w:szCs w:val="28"/>
        </w:rPr>
      </w:pPr>
    </w:p>
    <w:p>
      <w:pPr>
        <w:spacing w:line="360" w:lineRule="auto"/>
        <w:rPr>
          <w:rFonts w:ascii="仿宋_GB2312" w:eastAsia="仿宋_GB2312"/>
          <w:sz w:val="32"/>
          <w:szCs w:val="28"/>
        </w:rPr>
      </w:pPr>
    </w:p>
    <w:p>
      <w:pPr>
        <w:spacing w:line="360" w:lineRule="auto"/>
        <w:rPr>
          <w:rFonts w:ascii="仿宋_GB2312" w:eastAsia="仿宋_GB2312"/>
          <w:sz w:val="32"/>
          <w:szCs w:val="28"/>
        </w:rPr>
      </w:pPr>
      <w:r>
        <w:rPr>
          <w:rFonts w:hint="eastAsia" w:ascii="仿宋_GB2312" w:eastAsia="仿宋_GB2312"/>
          <w:sz w:val="32"/>
          <w:szCs w:val="28"/>
        </w:rPr>
        <w:t>甲方：北京市土地整理储备中心</w:t>
      </w:r>
    </w:p>
    <w:p>
      <w:pPr>
        <w:spacing w:line="360" w:lineRule="auto"/>
        <w:rPr>
          <w:rFonts w:ascii="仿宋_GB2312" w:eastAsia="仿宋_GB2312"/>
          <w:sz w:val="32"/>
          <w:szCs w:val="28"/>
        </w:rPr>
      </w:pPr>
      <w:r>
        <w:rPr>
          <w:rFonts w:hint="eastAsia" w:ascii="仿宋_GB2312" w:eastAsia="仿宋_GB2312"/>
          <w:sz w:val="32"/>
          <w:szCs w:val="28"/>
        </w:rPr>
        <w:t>法定代表人：吕振库</w:t>
      </w:r>
      <w:r>
        <w:rPr>
          <w:rFonts w:ascii="仿宋_GB2312" w:eastAsia="仿宋_GB2312"/>
          <w:sz w:val="32"/>
          <w:szCs w:val="28"/>
        </w:rPr>
        <w:t xml:space="preserve">          </w:t>
      </w:r>
    </w:p>
    <w:p>
      <w:pPr>
        <w:spacing w:line="360" w:lineRule="auto"/>
        <w:rPr>
          <w:rFonts w:ascii="仿宋_GB2312" w:eastAsia="仿宋_GB2312"/>
          <w:sz w:val="32"/>
          <w:szCs w:val="28"/>
        </w:rPr>
      </w:pPr>
      <w:r>
        <w:rPr>
          <w:rFonts w:hint="eastAsia" w:ascii="仿宋_GB2312" w:eastAsia="仿宋_GB2312"/>
          <w:sz w:val="32"/>
          <w:szCs w:val="28"/>
        </w:rPr>
        <w:t>地</w:t>
      </w:r>
      <w:r>
        <w:rPr>
          <w:rFonts w:ascii="仿宋_GB2312" w:eastAsia="仿宋_GB2312"/>
          <w:sz w:val="32"/>
          <w:szCs w:val="28"/>
        </w:rPr>
        <w:t xml:space="preserve">  址：北京市通州区承安路1号院</w:t>
      </w:r>
    </w:p>
    <w:p>
      <w:pPr>
        <w:spacing w:line="360" w:lineRule="auto"/>
        <w:rPr>
          <w:rFonts w:ascii="仿宋_GB2312" w:eastAsia="仿宋_GB2312"/>
          <w:sz w:val="32"/>
          <w:szCs w:val="28"/>
        </w:rPr>
      </w:pPr>
      <w:r>
        <w:rPr>
          <w:rFonts w:hint="eastAsia" w:ascii="仿宋_GB2312" w:eastAsia="仿宋_GB2312"/>
          <w:sz w:val="32"/>
          <w:szCs w:val="28"/>
        </w:rPr>
        <w:t>邮政</w:t>
      </w:r>
      <w:r>
        <w:rPr>
          <w:rFonts w:ascii="仿宋_GB2312" w:eastAsia="仿宋_GB2312"/>
          <w:sz w:val="32"/>
          <w:szCs w:val="28"/>
        </w:rPr>
        <w:t>编码：101160</w:t>
      </w:r>
    </w:p>
    <w:p>
      <w:pPr>
        <w:spacing w:line="360" w:lineRule="auto"/>
        <w:rPr>
          <w:rFonts w:ascii="仿宋_GB2312" w:eastAsia="仿宋_GB2312"/>
          <w:sz w:val="32"/>
          <w:szCs w:val="28"/>
        </w:rPr>
      </w:pPr>
      <w:r>
        <w:rPr>
          <w:rFonts w:hint="eastAsia" w:ascii="仿宋_GB2312" w:eastAsia="仿宋_GB2312"/>
          <w:sz w:val="32"/>
          <w:szCs w:val="28"/>
        </w:rPr>
        <w:t>经办人：李雨萌</w:t>
      </w:r>
    </w:p>
    <w:p>
      <w:pPr>
        <w:spacing w:line="360" w:lineRule="auto"/>
        <w:rPr>
          <w:rFonts w:ascii="仿宋_GB2312" w:eastAsia="仿宋_GB2312"/>
          <w:sz w:val="32"/>
          <w:szCs w:val="28"/>
        </w:rPr>
      </w:pPr>
      <w:r>
        <w:rPr>
          <w:rFonts w:hint="eastAsia" w:ascii="仿宋_GB2312" w:eastAsia="仿宋_GB2312"/>
          <w:sz w:val="32"/>
          <w:szCs w:val="28"/>
        </w:rPr>
        <w:t>电</w:t>
      </w:r>
      <w:r>
        <w:rPr>
          <w:rFonts w:ascii="仿宋_GB2312" w:eastAsia="仿宋_GB2312"/>
          <w:sz w:val="32"/>
          <w:szCs w:val="28"/>
        </w:rPr>
        <w:t xml:space="preserve">  话：010-55595157</w:t>
      </w:r>
    </w:p>
    <w:p>
      <w:pPr>
        <w:spacing w:line="360" w:lineRule="auto"/>
        <w:rPr>
          <w:rFonts w:ascii="仿宋_GB2312" w:eastAsia="仿宋_GB2312"/>
          <w:sz w:val="32"/>
          <w:szCs w:val="28"/>
        </w:rPr>
      </w:pPr>
      <w:r>
        <w:rPr>
          <w:rFonts w:hint="eastAsia" w:ascii="仿宋_GB2312" w:eastAsia="仿宋_GB2312"/>
          <w:sz w:val="32"/>
          <w:szCs w:val="28"/>
        </w:rPr>
        <w:t>传</w:t>
      </w:r>
      <w:r>
        <w:rPr>
          <w:rFonts w:ascii="仿宋_GB2312" w:eastAsia="仿宋_GB2312"/>
          <w:sz w:val="32"/>
          <w:szCs w:val="28"/>
        </w:rPr>
        <w:t xml:space="preserve">  真：010-55594534 </w:t>
      </w:r>
    </w:p>
    <w:p>
      <w:pPr>
        <w:spacing w:line="360" w:lineRule="auto"/>
        <w:ind w:firstLine="640" w:firstLineChars="200"/>
        <w:rPr>
          <w:rFonts w:ascii="仿宋_GB2312" w:eastAsia="仿宋_GB2312"/>
          <w:sz w:val="32"/>
          <w:szCs w:val="28"/>
        </w:rPr>
      </w:pPr>
    </w:p>
    <w:p>
      <w:pPr>
        <w:spacing w:line="360" w:lineRule="auto"/>
        <w:rPr>
          <w:rFonts w:ascii="仿宋_GB2312" w:eastAsia="仿宋_GB2312"/>
          <w:sz w:val="32"/>
          <w:szCs w:val="28"/>
        </w:rPr>
      </w:pPr>
    </w:p>
    <w:p>
      <w:pPr>
        <w:spacing w:line="360" w:lineRule="auto"/>
        <w:rPr>
          <w:rFonts w:ascii="仿宋_GB2312" w:eastAsia="仿宋_GB2312"/>
          <w:sz w:val="32"/>
          <w:szCs w:val="28"/>
        </w:rPr>
      </w:pPr>
    </w:p>
    <w:p>
      <w:pPr>
        <w:spacing w:line="360" w:lineRule="auto"/>
        <w:rPr>
          <w:rFonts w:ascii="仿宋_GB2312" w:eastAsia="仿宋_GB2312"/>
          <w:sz w:val="32"/>
          <w:szCs w:val="28"/>
        </w:rPr>
      </w:pPr>
      <w:r>
        <w:rPr>
          <w:rFonts w:hint="eastAsia" w:ascii="仿宋_GB2312" w:eastAsia="仿宋_GB2312"/>
          <w:sz w:val="32"/>
          <w:szCs w:val="28"/>
        </w:rPr>
        <w:t>乙方：北京康正宏基房地产评估有限公司</w:t>
      </w:r>
    </w:p>
    <w:p>
      <w:pPr>
        <w:spacing w:line="360" w:lineRule="auto"/>
        <w:rPr>
          <w:rFonts w:ascii="仿宋_GB2312" w:eastAsia="仿宋_GB2312"/>
          <w:sz w:val="32"/>
          <w:szCs w:val="28"/>
        </w:rPr>
      </w:pPr>
      <w:r>
        <w:rPr>
          <w:rFonts w:hint="eastAsia" w:ascii="仿宋_GB2312" w:eastAsia="仿宋_GB2312"/>
          <w:sz w:val="32"/>
          <w:szCs w:val="28"/>
        </w:rPr>
        <w:t>法定代表人：齐</w:t>
      </w:r>
      <w:r>
        <w:rPr>
          <w:rFonts w:ascii="仿宋_GB2312" w:eastAsia="仿宋_GB2312"/>
          <w:sz w:val="32"/>
          <w:szCs w:val="28"/>
        </w:rPr>
        <w:t xml:space="preserve">  </w:t>
      </w:r>
      <w:r>
        <w:rPr>
          <w:rFonts w:hint="eastAsia" w:ascii="仿宋_GB2312" w:eastAsia="仿宋_GB2312"/>
          <w:sz w:val="32"/>
          <w:szCs w:val="28"/>
        </w:rPr>
        <w:t>宏</w:t>
      </w:r>
      <w:r>
        <w:rPr>
          <w:rFonts w:ascii="仿宋_GB2312" w:eastAsia="仿宋_GB2312"/>
          <w:sz w:val="32"/>
          <w:szCs w:val="28"/>
        </w:rPr>
        <w:t xml:space="preserve">         </w:t>
      </w:r>
    </w:p>
    <w:p>
      <w:pPr>
        <w:spacing w:line="360" w:lineRule="auto"/>
        <w:rPr>
          <w:rFonts w:ascii="仿宋_GB2312" w:eastAsia="仿宋_GB2312"/>
          <w:sz w:val="32"/>
          <w:szCs w:val="28"/>
        </w:rPr>
      </w:pPr>
      <w:r>
        <w:rPr>
          <w:rFonts w:hint="eastAsia" w:ascii="仿宋_GB2312" w:eastAsia="仿宋_GB2312"/>
          <w:sz w:val="32"/>
          <w:szCs w:val="28"/>
        </w:rPr>
        <w:t>地</w:t>
      </w:r>
      <w:r>
        <w:rPr>
          <w:rFonts w:ascii="仿宋_GB2312" w:eastAsia="仿宋_GB2312"/>
          <w:sz w:val="32"/>
          <w:szCs w:val="28"/>
        </w:rPr>
        <w:t xml:space="preserve">  址：</w:t>
      </w:r>
      <w:r>
        <w:rPr>
          <w:rFonts w:hint="eastAsia" w:ascii="仿宋_GB2312" w:eastAsia="仿宋_GB2312"/>
          <w:sz w:val="32"/>
          <w:szCs w:val="28"/>
        </w:rPr>
        <w:t>北京市朝阳区裕民路12号中国国际科技会展中心B 座10层1003室</w:t>
      </w:r>
    </w:p>
    <w:p>
      <w:pPr>
        <w:spacing w:line="360" w:lineRule="auto"/>
        <w:rPr>
          <w:rFonts w:ascii="仿宋_GB2312" w:eastAsia="仿宋_GB2312"/>
          <w:sz w:val="32"/>
          <w:szCs w:val="28"/>
        </w:rPr>
      </w:pPr>
      <w:r>
        <w:rPr>
          <w:rFonts w:hint="eastAsia" w:ascii="仿宋_GB2312" w:eastAsia="仿宋_GB2312"/>
          <w:sz w:val="32"/>
          <w:szCs w:val="28"/>
        </w:rPr>
        <w:t>邮政编码</w:t>
      </w:r>
      <w:r>
        <w:rPr>
          <w:rFonts w:ascii="仿宋_GB2312" w:eastAsia="仿宋_GB2312"/>
          <w:sz w:val="32"/>
          <w:szCs w:val="28"/>
        </w:rPr>
        <w:t>：</w:t>
      </w:r>
      <w:r>
        <w:rPr>
          <w:rFonts w:hint="eastAsia" w:ascii="仿宋_GB2312" w:eastAsia="仿宋_GB2312"/>
          <w:sz w:val="32"/>
          <w:szCs w:val="28"/>
        </w:rPr>
        <w:t>100031</w:t>
      </w:r>
    </w:p>
    <w:p>
      <w:pPr>
        <w:spacing w:line="360" w:lineRule="auto"/>
        <w:rPr>
          <w:rFonts w:ascii="仿宋_GB2312" w:eastAsia="仿宋_GB2312"/>
          <w:sz w:val="32"/>
          <w:szCs w:val="28"/>
        </w:rPr>
      </w:pPr>
      <w:r>
        <w:rPr>
          <w:rFonts w:hint="eastAsia" w:ascii="仿宋_GB2312" w:eastAsia="仿宋_GB2312"/>
          <w:sz w:val="32"/>
          <w:szCs w:val="28"/>
        </w:rPr>
        <w:t>经办人：陈  颖</w:t>
      </w:r>
    </w:p>
    <w:p>
      <w:pPr>
        <w:spacing w:line="360" w:lineRule="auto"/>
        <w:rPr>
          <w:rFonts w:ascii="仿宋_GB2312" w:eastAsia="仿宋_GB2312"/>
          <w:sz w:val="32"/>
          <w:szCs w:val="28"/>
        </w:rPr>
      </w:pPr>
      <w:r>
        <w:rPr>
          <w:rFonts w:hint="eastAsia" w:ascii="仿宋_GB2312" w:eastAsia="仿宋_GB2312"/>
          <w:sz w:val="32"/>
          <w:szCs w:val="28"/>
        </w:rPr>
        <w:t>电</w:t>
      </w:r>
      <w:r>
        <w:rPr>
          <w:rFonts w:ascii="仿宋_GB2312" w:eastAsia="仿宋_GB2312"/>
          <w:sz w:val="32"/>
          <w:szCs w:val="28"/>
        </w:rPr>
        <w:t xml:space="preserve">  话：</w:t>
      </w:r>
      <w:r>
        <w:rPr>
          <w:rFonts w:hint="eastAsia" w:ascii="仿宋_GB2312" w:eastAsia="仿宋_GB2312"/>
          <w:sz w:val="32"/>
          <w:szCs w:val="28"/>
        </w:rPr>
        <w:t>010-82253558</w:t>
      </w:r>
    </w:p>
    <w:p>
      <w:pPr>
        <w:spacing w:line="360" w:lineRule="auto"/>
        <w:rPr>
          <w:rFonts w:ascii="仿宋_GB2312" w:eastAsia="仿宋_GB2312"/>
          <w:sz w:val="32"/>
          <w:szCs w:val="28"/>
        </w:rPr>
      </w:pPr>
      <w:r>
        <w:rPr>
          <w:rFonts w:hint="eastAsia" w:ascii="仿宋_GB2312" w:eastAsia="仿宋_GB2312"/>
          <w:sz w:val="32"/>
          <w:szCs w:val="28"/>
        </w:rPr>
        <w:t>传</w:t>
      </w:r>
      <w:r>
        <w:rPr>
          <w:rFonts w:ascii="仿宋_GB2312" w:eastAsia="仿宋_GB2312"/>
          <w:sz w:val="32"/>
          <w:szCs w:val="28"/>
        </w:rPr>
        <w:t xml:space="preserve">  真：</w:t>
      </w:r>
      <w:r>
        <w:rPr>
          <w:rFonts w:hint="eastAsia" w:ascii="仿宋_GB2312" w:eastAsia="仿宋_GB2312"/>
          <w:sz w:val="32"/>
          <w:szCs w:val="28"/>
        </w:rPr>
        <w:t>010-82253571</w:t>
      </w:r>
    </w:p>
    <w:p>
      <w:pPr>
        <w:spacing w:line="540" w:lineRule="exact"/>
        <w:ind w:firstLine="640" w:firstLineChars="200"/>
        <w:rPr>
          <w:rFonts w:ascii="仿宋_GB2312" w:hAnsi="宋体" w:eastAsia="仿宋_GB2312"/>
          <w:sz w:val="32"/>
          <w:szCs w:val="32"/>
        </w:rPr>
      </w:pPr>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2011年11月17日，甲乙双方签订《政府储备土地抵押估价委托协议书》（朝阳区垡头（原北京染料厂）</w:t>
      </w:r>
      <w:r>
        <w:rPr>
          <w:rFonts w:hint="eastAsia" w:ascii="仿宋_GB2312" w:hAnsi="宋体" w:eastAsia="仿宋_GB2312"/>
          <w:sz w:val="32"/>
          <w:szCs w:val="32"/>
          <w:lang w:eastAsia="zh-CN"/>
        </w:rPr>
        <w:t>项目</w:t>
      </w:r>
      <w:r>
        <w:rPr>
          <w:rFonts w:hint="eastAsia" w:ascii="仿宋_GB2312" w:hAnsi="宋体" w:eastAsia="仿宋_GB2312"/>
          <w:sz w:val="32"/>
          <w:szCs w:val="32"/>
        </w:rPr>
        <w:t>）（以下简称“原协议”）。根据项目实际情况进行调整，经甲乙双方友好协商，签订本补充协议。</w:t>
      </w:r>
    </w:p>
    <w:p>
      <w:pPr>
        <w:spacing w:line="580" w:lineRule="exact"/>
        <w:ind w:firstLine="617" w:firstLineChars="192"/>
        <w:rPr>
          <w:rFonts w:ascii="仿宋_GB2312" w:hAnsi="宋体" w:eastAsia="仿宋_GB2312"/>
          <w:sz w:val="32"/>
          <w:szCs w:val="32"/>
          <w:highlight w:val="yellow"/>
        </w:rPr>
      </w:pPr>
      <w:r>
        <w:rPr>
          <w:rFonts w:hint="eastAsia" w:ascii="仿宋_GB2312" w:hAnsi="宋体" w:eastAsia="仿宋_GB2312"/>
          <w:b/>
          <w:sz w:val="32"/>
          <w:szCs w:val="32"/>
        </w:rPr>
        <w:t>第一条</w:t>
      </w:r>
      <w:bookmarkStart w:id="0" w:name="_Toc503690453"/>
      <w:bookmarkStart w:id="1" w:name="_Toc509980561"/>
      <w:bookmarkStart w:id="2" w:name="_Toc509980666"/>
      <w:bookmarkStart w:id="3" w:name="_Toc6390095"/>
      <w:bookmarkStart w:id="4" w:name="_Toc503766960"/>
      <w:bookmarkStart w:id="5" w:name="_Toc504214719"/>
      <w:bookmarkStart w:id="6" w:name="_Toc467042214"/>
      <w:bookmarkStart w:id="7" w:name="_Toc466382940"/>
      <w:bookmarkStart w:id="8" w:name="_Toc535997471"/>
      <w:bookmarkStart w:id="9" w:name="_Toc504805264"/>
      <w:bookmarkStart w:id="10" w:name="_Toc467225362"/>
      <w:bookmarkStart w:id="11" w:name="_Toc507811561"/>
      <w:bookmarkStart w:id="12" w:name="_Toc465529429"/>
      <w:bookmarkStart w:id="13" w:name="_Toc56588314"/>
      <w:bookmarkStart w:id="14" w:name="_Toc503690142"/>
      <w:r>
        <w:rPr>
          <w:rFonts w:hint="eastAsia" w:ascii="仿宋_GB2312" w:hAnsi="宋体" w:eastAsia="仿宋_GB2312"/>
          <w:sz w:val="32"/>
          <w:szCs w:val="32"/>
        </w:rPr>
        <w:t xml:space="preserve"> 原协议第四条评估费</w:t>
      </w:r>
      <w:r>
        <w:rPr>
          <w:rFonts w:hint="eastAsia" w:ascii="仿宋_GB2312" w:hAnsi="宋体" w:eastAsia="仿宋_GB2312"/>
          <w:sz w:val="32"/>
          <w:szCs w:val="32"/>
          <w:lang w:val="en-US" w:eastAsia="zh-CN"/>
        </w:rPr>
        <w:t>有关内容调整</w:t>
      </w:r>
      <w:r>
        <w:rPr>
          <w:rFonts w:hint="eastAsia" w:ascii="仿宋_GB2312" w:hAnsi="宋体" w:eastAsia="仿宋_GB2312"/>
          <w:sz w:val="32"/>
          <w:szCs w:val="32"/>
        </w:rPr>
        <w:t>为：</w:t>
      </w:r>
    </w:p>
    <w:p>
      <w:pPr>
        <w:spacing w:line="580" w:lineRule="exact"/>
        <w:ind w:firstLine="614" w:firstLineChars="192"/>
        <w:rPr>
          <w:rFonts w:ascii="仿宋_GB2312" w:hAnsi="宋体" w:eastAsia="仿宋_GB2312"/>
          <w:sz w:val="32"/>
          <w:szCs w:val="32"/>
        </w:rPr>
      </w:pPr>
      <w:r>
        <w:rPr>
          <w:rFonts w:hint="eastAsia" w:ascii="仿宋_GB2312" w:hAnsi="宋体" w:eastAsia="仿宋_GB2312"/>
          <w:sz w:val="32"/>
          <w:szCs w:val="32"/>
        </w:rPr>
        <w:t>本合同总金额为人民币</w:t>
      </w:r>
      <w:r>
        <w:rPr>
          <w:rFonts w:hint="eastAsia" w:ascii="仿宋_GB2312" w:hAnsi="宋体" w:eastAsia="仿宋_GB2312"/>
          <w:sz w:val="32"/>
          <w:szCs w:val="32"/>
          <w:u w:val="single"/>
        </w:rPr>
        <w:t xml:space="preserve"> 叁拾捌万玖仟伍佰陆拾玖元整   </w:t>
      </w:r>
      <w:r>
        <w:rPr>
          <w:rFonts w:hint="eastAsia" w:ascii="仿宋_GB2312" w:hAnsi="宋体" w:eastAsia="仿宋_GB2312"/>
          <w:sz w:val="32"/>
          <w:szCs w:val="32"/>
        </w:rPr>
        <w:t>（小写：</w:t>
      </w:r>
      <w:r>
        <w:rPr>
          <w:rFonts w:ascii="仿宋_GB2312" w:hAnsi="宋体" w:eastAsia="仿宋_GB2312"/>
          <w:sz w:val="32"/>
          <w:szCs w:val="32"/>
        </w:rPr>
        <w:t>¥389569</w:t>
      </w:r>
      <w:r>
        <w:rPr>
          <w:rFonts w:hint="eastAsia" w:ascii="仿宋_GB2312" w:hAnsi="宋体" w:eastAsia="仿宋_GB2312"/>
          <w:sz w:val="32"/>
          <w:szCs w:val="32"/>
        </w:rPr>
        <w:t>元）,其中人民币</w:t>
      </w:r>
      <w:r>
        <w:rPr>
          <w:rFonts w:hint="eastAsia" w:ascii="仿宋_GB2312" w:hAnsi="宋体" w:eastAsia="仿宋_GB2312"/>
          <w:sz w:val="32"/>
          <w:szCs w:val="32"/>
          <w:u w:val="single"/>
        </w:rPr>
        <w:t xml:space="preserve"> 壹拾壹万陆仟捌佰柒拾元柒角 </w:t>
      </w:r>
      <w:r>
        <w:rPr>
          <w:rFonts w:hint="eastAsia" w:ascii="仿宋_GB2312" w:hAnsi="宋体" w:eastAsia="仿宋_GB2312"/>
          <w:sz w:val="32"/>
          <w:szCs w:val="32"/>
        </w:rPr>
        <w:t>（小写：</w:t>
      </w:r>
      <w:r>
        <w:rPr>
          <w:rFonts w:ascii="仿宋_GB2312" w:hAnsi="宋体" w:eastAsia="仿宋_GB2312"/>
          <w:sz w:val="32"/>
          <w:szCs w:val="32"/>
        </w:rPr>
        <w:t>¥116870.7</w:t>
      </w:r>
      <w:r>
        <w:rPr>
          <w:rFonts w:hint="eastAsia" w:ascii="仿宋_GB2312" w:hAnsi="宋体" w:eastAsia="仿宋_GB2312"/>
          <w:sz w:val="32"/>
          <w:szCs w:val="32"/>
        </w:rPr>
        <w:t>0元</w:t>
      </w:r>
      <w:r>
        <w:rPr>
          <w:rFonts w:ascii="仿宋_GB2312" w:hAnsi="宋体" w:eastAsia="仿宋_GB2312"/>
          <w:sz w:val="32"/>
          <w:szCs w:val="32"/>
        </w:rPr>
        <w:t>）</w:t>
      </w:r>
      <w:r>
        <w:rPr>
          <w:rFonts w:hint="eastAsia" w:ascii="仿宋_GB2312" w:hAnsi="宋体" w:eastAsia="仿宋_GB2312"/>
          <w:sz w:val="32"/>
          <w:szCs w:val="32"/>
        </w:rPr>
        <w:t>已经支付；</w:t>
      </w:r>
      <w:r>
        <w:rPr>
          <w:rFonts w:hint="eastAsia" w:ascii="仿宋_GB2312" w:hAnsi="宋体" w:eastAsia="仿宋_GB2312"/>
          <w:sz w:val="32"/>
          <w:szCs w:val="32"/>
          <w:u w:val="single"/>
        </w:rPr>
        <w:t xml:space="preserve"> 贰拾柒万贰仟陆佰玖拾捌元叁角 </w:t>
      </w:r>
      <w:r>
        <w:rPr>
          <w:rFonts w:ascii="仿宋_GB2312" w:hAnsi="宋体" w:eastAsia="仿宋_GB2312"/>
          <w:sz w:val="32"/>
          <w:szCs w:val="32"/>
        </w:rPr>
        <w:t>（小写：¥272698.3</w:t>
      </w:r>
      <w:r>
        <w:rPr>
          <w:rFonts w:hint="eastAsia" w:ascii="仿宋_GB2312" w:hAnsi="宋体" w:eastAsia="仿宋_GB2312"/>
          <w:sz w:val="32"/>
          <w:szCs w:val="32"/>
        </w:rPr>
        <w:t>0</w:t>
      </w:r>
      <w:r>
        <w:rPr>
          <w:rFonts w:ascii="仿宋_GB2312" w:hAnsi="宋体" w:eastAsia="仿宋_GB2312"/>
          <w:sz w:val="32"/>
          <w:szCs w:val="32"/>
        </w:rPr>
        <w:t>元）</w:t>
      </w:r>
      <w:r>
        <w:rPr>
          <w:rFonts w:hint="eastAsia" w:ascii="仿宋_GB2312" w:hAnsi="宋体" w:eastAsia="仿宋_GB2312"/>
          <w:sz w:val="32"/>
          <w:szCs w:val="32"/>
        </w:rPr>
        <w:t>未支付。</w:t>
      </w:r>
    </w:p>
    <w:p>
      <w:pPr>
        <w:spacing w:line="580" w:lineRule="exact"/>
        <w:ind w:firstLine="614" w:firstLineChars="192"/>
        <w:rPr>
          <w:rFonts w:ascii="仿宋_GB2312" w:hAnsi="宋体" w:eastAsia="仿宋_GB2312"/>
          <w:sz w:val="32"/>
          <w:szCs w:val="32"/>
        </w:rPr>
      </w:pPr>
      <w:r>
        <w:rPr>
          <w:rFonts w:hint="eastAsia" w:ascii="仿宋_GB2312" w:hAnsi="宋体" w:eastAsia="仿宋_GB2312"/>
          <w:sz w:val="32"/>
          <w:szCs w:val="32"/>
        </w:rPr>
        <w:t>经甲乙双方对原协议的付款约定核对并确认，未支付款项中具备付款条件金额为</w:t>
      </w:r>
      <w:r>
        <w:rPr>
          <w:rFonts w:hint="eastAsia" w:ascii="仿宋_GB2312" w:hAnsi="宋体" w:eastAsia="仿宋_GB2312"/>
          <w:sz w:val="32"/>
          <w:szCs w:val="32"/>
          <w:u w:val="single"/>
        </w:rPr>
        <w:t xml:space="preserve">贰拾柒万贰仟陆佰玖拾捌元叁角 </w:t>
      </w:r>
      <w:r>
        <w:rPr>
          <w:rFonts w:ascii="仿宋_GB2312" w:hAnsi="宋体" w:eastAsia="仿宋_GB2312"/>
          <w:sz w:val="32"/>
          <w:szCs w:val="32"/>
        </w:rPr>
        <w:t>（小写：¥272698.3</w:t>
      </w:r>
      <w:r>
        <w:rPr>
          <w:rFonts w:hint="eastAsia" w:ascii="仿宋_GB2312" w:hAnsi="宋体" w:eastAsia="仿宋_GB2312"/>
          <w:sz w:val="32"/>
          <w:szCs w:val="32"/>
        </w:rPr>
        <w:t>0</w:t>
      </w:r>
      <w:r>
        <w:rPr>
          <w:rFonts w:ascii="仿宋_GB2312" w:hAnsi="宋体" w:eastAsia="仿宋_GB2312"/>
          <w:sz w:val="32"/>
          <w:szCs w:val="32"/>
        </w:rPr>
        <w:t>元）</w:t>
      </w:r>
      <w:r>
        <w:rPr>
          <w:rFonts w:hint="eastAsia" w:ascii="仿宋_GB2312" w:hAnsi="宋体" w:eastAsia="仿宋_GB2312"/>
          <w:sz w:val="32"/>
          <w:szCs w:val="32"/>
        </w:rPr>
        <w:t>，由甲方自本协议签订之日起30个工作日内向乙方一次性支付</w:t>
      </w:r>
      <w:r>
        <w:rPr>
          <w:rFonts w:hint="eastAsia" w:ascii="仿宋_GB2312" w:hAnsi="宋体" w:eastAsia="仿宋_GB2312"/>
          <w:sz w:val="32"/>
          <w:szCs w:val="32"/>
          <w:lang w:val="en-US" w:eastAsia="zh-CN"/>
        </w:rPr>
        <w:t>,</w:t>
      </w:r>
      <w:r>
        <w:rPr>
          <w:rFonts w:hint="eastAsia" w:ascii="仿宋_GB2312" w:hAnsi="宋体" w:eastAsia="仿宋_GB2312"/>
          <w:sz w:val="32"/>
          <w:szCs w:val="32"/>
        </w:rPr>
        <w:t>即原协议约定的付款义务履行完毕。</w:t>
      </w:r>
    </w:p>
    <w:p>
      <w:pPr>
        <w:spacing w:line="580" w:lineRule="exact"/>
        <w:ind w:firstLine="614" w:firstLineChars="192"/>
        <w:rPr>
          <w:rFonts w:ascii="仿宋_GB2312" w:hAnsi="宋体" w:eastAsia="仿宋_GB2312"/>
          <w:sz w:val="32"/>
          <w:szCs w:val="32"/>
        </w:rPr>
      </w:pPr>
      <w:r>
        <w:rPr>
          <w:rFonts w:hint="eastAsia" w:ascii="仿宋_GB2312" w:hAnsi="宋体" w:eastAsia="仿宋_GB2312"/>
          <w:sz w:val="32"/>
          <w:szCs w:val="32"/>
        </w:rPr>
        <w:t>甲方支付乙方前述款项前，乙方应向甲方开具与该笔款项等额的国家正式发票。乙方迟延提供发票的，甲方有权顺延付款且不承担任何违约责任。乙方不得终止合同义务。</w:t>
      </w:r>
    </w:p>
    <w:p>
      <w:pPr>
        <w:spacing w:line="580" w:lineRule="exact"/>
        <w:ind w:firstLine="617" w:firstLineChars="192"/>
        <w:rPr>
          <w:rFonts w:ascii="仿宋_GB2312" w:hAnsi="宋体" w:eastAsia="仿宋_GB2312"/>
          <w:sz w:val="32"/>
          <w:szCs w:val="32"/>
        </w:rPr>
      </w:pPr>
      <w:r>
        <w:rPr>
          <w:rFonts w:hint="eastAsia" w:ascii="仿宋_GB2312" w:hAnsi="宋体" w:eastAsia="仿宋_GB2312"/>
          <w:b/>
          <w:sz w:val="32"/>
          <w:szCs w:val="32"/>
        </w:rPr>
        <w:t xml:space="preserve">第二条 </w:t>
      </w:r>
      <w:r>
        <w:rPr>
          <w:rFonts w:hint="eastAsia" w:ascii="仿宋_GB2312" w:hAnsi="宋体" w:eastAsia="仿宋_GB2312"/>
          <w:sz w:val="32"/>
          <w:szCs w:val="32"/>
        </w:rPr>
        <w:t>本补充协议作为原协议的一部分，与原协议具有同等法律效力。本补充协议与原协议不同之处，以本补充协议为准。本补充协议未约定事项，仍按照原协议执行。双方就本协议未尽事宜，可另行签订补充协议，补充协议与本协议及原协议具有同等法律效力。</w:t>
      </w:r>
    </w:p>
    <w:p>
      <w:pPr>
        <w:spacing w:line="540" w:lineRule="exact"/>
        <w:ind w:firstLine="643" w:firstLineChars="200"/>
        <w:textAlignment w:val="baseline"/>
        <w:rPr>
          <w:rFonts w:ascii="仿宋_GB2312" w:hAnsi="宋体" w:eastAsia="仿宋_GB2312"/>
          <w:sz w:val="32"/>
          <w:szCs w:val="32"/>
        </w:rPr>
      </w:pPr>
      <w:r>
        <w:rPr>
          <w:rFonts w:hint="eastAsia" w:ascii="仿宋_GB2312" w:hAnsi="宋体" w:eastAsia="仿宋_GB2312"/>
          <w:b/>
          <w:sz w:val="32"/>
          <w:szCs w:val="32"/>
        </w:rPr>
        <w:t xml:space="preserve">第三条 </w:t>
      </w:r>
      <w:r>
        <w:rPr>
          <w:rFonts w:hint="eastAsia" w:ascii="仿宋_GB2312" w:hAnsi="宋体" w:eastAsia="仿宋_GB2312"/>
          <w:sz w:val="32"/>
          <w:szCs w:val="32"/>
        </w:rPr>
        <w:t>本补充协议经双方法定代表人或授权代表签字并加盖公章之日起生效。</w:t>
      </w:r>
    </w:p>
    <w:p>
      <w:pPr>
        <w:spacing w:line="540" w:lineRule="exact"/>
        <w:ind w:firstLine="643" w:firstLineChars="200"/>
        <w:textAlignment w:val="baseline"/>
        <w:rPr>
          <w:rFonts w:ascii="仿宋_GB2312" w:hAnsi="宋体" w:eastAsia="仿宋_GB2312"/>
          <w:sz w:val="32"/>
          <w:szCs w:val="32"/>
        </w:rPr>
      </w:pPr>
      <w:r>
        <w:rPr>
          <w:rFonts w:hint="eastAsia" w:ascii="仿宋_GB2312" w:hAnsi="宋体" w:eastAsia="仿宋_GB2312"/>
          <w:b/>
          <w:sz w:val="32"/>
          <w:szCs w:val="32"/>
        </w:rPr>
        <w:t xml:space="preserve">第四条 </w:t>
      </w:r>
      <w:r>
        <w:rPr>
          <w:rFonts w:hint="eastAsia" w:ascii="仿宋_GB2312" w:hAnsi="宋体" w:eastAsia="仿宋_GB2312"/>
          <w:sz w:val="32"/>
          <w:szCs w:val="32"/>
        </w:rPr>
        <w:t>本补充协议一式肆份，甲乙双方各执贰份，具有同等法律效力。</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pPr>
        <w:spacing w:line="540" w:lineRule="exact"/>
        <w:ind w:firstLine="640" w:firstLineChars="200"/>
        <w:textAlignment w:val="baseline"/>
        <w:rPr>
          <w:rFonts w:ascii="仿宋_GB2312" w:hAnsi="宋体" w:eastAsia="仿宋_GB2312"/>
          <w:sz w:val="32"/>
          <w:szCs w:val="32"/>
        </w:rPr>
      </w:pPr>
    </w:p>
    <w:p>
      <w:pPr>
        <w:spacing w:line="580" w:lineRule="exact"/>
        <w:ind w:left="3754" w:leftChars="264" w:hanging="3200" w:hangingChars="1000"/>
        <w:rPr>
          <w:rFonts w:ascii="仿宋_GB2312" w:eastAsia="仿宋_GB2312"/>
          <w:sz w:val="32"/>
          <w:szCs w:val="32"/>
        </w:rPr>
      </w:pPr>
      <w:r>
        <w:rPr>
          <w:rFonts w:hint="eastAsia" w:ascii="仿宋_GB2312" w:eastAsia="仿宋_GB2312"/>
          <w:sz w:val="32"/>
          <w:szCs w:val="32"/>
        </w:rPr>
        <w:t>（以下无正文）</w:t>
      </w:r>
    </w:p>
    <w:p>
      <w:pPr>
        <w:spacing w:line="580" w:lineRule="exact"/>
        <w:rPr>
          <w:rFonts w:ascii="仿宋_GB2312" w:eastAsia="仿宋_GB2312"/>
          <w:sz w:val="32"/>
          <w:szCs w:val="32"/>
        </w:rPr>
      </w:pPr>
    </w:p>
    <w:p>
      <w:pPr>
        <w:spacing w:line="580" w:lineRule="exact"/>
        <w:rPr>
          <w:rFonts w:ascii="仿宋_GB2312" w:eastAsia="仿宋_GB2312"/>
          <w:sz w:val="32"/>
          <w:szCs w:val="32"/>
        </w:rPr>
      </w:pPr>
    </w:p>
    <w:p>
      <w:pPr>
        <w:spacing w:line="580" w:lineRule="exact"/>
        <w:rPr>
          <w:rFonts w:ascii="仿宋_GB2312" w:eastAsia="仿宋_GB2312"/>
          <w:sz w:val="32"/>
          <w:szCs w:val="32"/>
        </w:rPr>
      </w:pPr>
    </w:p>
    <w:p>
      <w:pPr>
        <w:spacing w:line="580" w:lineRule="exact"/>
        <w:ind w:left="3754" w:leftChars="264" w:hanging="3200" w:hangingChars="1000"/>
        <w:rPr>
          <w:rFonts w:ascii="仿宋_GB2312" w:eastAsia="仿宋_GB2312"/>
          <w:sz w:val="32"/>
          <w:szCs w:val="32"/>
        </w:rPr>
      </w:pPr>
      <w:r>
        <w:rPr>
          <w:rFonts w:hint="eastAsia" w:ascii="仿宋_GB2312" w:eastAsia="仿宋_GB2312"/>
          <w:sz w:val="32"/>
          <w:szCs w:val="32"/>
        </w:rPr>
        <w:t xml:space="preserve">甲方：                        （公章）                 </w:t>
      </w:r>
    </w:p>
    <w:p>
      <w:pPr>
        <w:spacing w:line="580" w:lineRule="exact"/>
        <w:ind w:left="3754" w:leftChars="264" w:hanging="3200" w:hangingChars="1000"/>
        <w:rPr>
          <w:rFonts w:ascii="仿宋_GB2312" w:eastAsia="仿宋_GB2312"/>
          <w:sz w:val="32"/>
          <w:szCs w:val="32"/>
        </w:rPr>
      </w:pPr>
      <w:r>
        <w:rPr>
          <w:rFonts w:hint="eastAsia" w:ascii="仿宋_GB2312" w:eastAsia="仿宋_GB2312"/>
          <w:sz w:val="32"/>
          <w:szCs w:val="32"/>
        </w:rPr>
        <w:t xml:space="preserve">法定代表人                   </w:t>
      </w:r>
    </w:p>
    <w:p>
      <w:pPr>
        <w:spacing w:line="580" w:lineRule="exact"/>
        <w:ind w:left="3754" w:leftChars="264" w:hanging="3200" w:hangingChars="1000"/>
        <w:rPr>
          <w:rFonts w:ascii="仿宋_GB2312" w:eastAsia="仿宋_GB2312"/>
          <w:sz w:val="32"/>
          <w:szCs w:val="32"/>
        </w:rPr>
      </w:pPr>
      <w:r>
        <w:rPr>
          <w:rFonts w:hint="eastAsia" w:ascii="仿宋_GB2312" w:eastAsia="仿宋_GB2312"/>
          <w:sz w:val="32"/>
          <w:szCs w:val="32"/>
        </w:rPr>
        <w:t xml:space="preserve">或授权代表： </w:t>
      </w:r>
    </w:p>
    <w:p>
      <w:pPr>
        <w:spacing w:line="580" w:lineRule="exact"/>
        <w:rPr>
          <w:rFonts w:ascii="仿宋_GB2312" w:eastAsia="仿宋_GB2312"/>
          <w:sz w:val="32"/>
          <w:szCs w:val="32"/>
        </w:rPr>
      </w:pPr>
    </w:p>
    <w:p>
      <w:pPr>
        <w:spacing w:line="580" w:lineRule="exact"/>
        <w:rPr>
          <w:rFonts w:ascii="仿宋_GB2312" w:eastAsia="仿宋_GB2312"/>
          <w:sz w:val="32"/>
          <w:szCs w:val="32"/>
        </w:rPr>
      </w:pPr>
    </w:p>
    <w:p>
      <w:pPr>
        <w:spacing w:line="580" w:lineRule="exact"/>
        <w:rPr>
          <w:rFonts w:ascii="仿宋_GB2312" w:eastAsia="仿宋_GB2312"/>
          <w:sz w:val="32"/>
          <w:szCs w:val="32"/>
        </w:rPr>
      </w:pPr>
    </w:p>
    <w:p>
      <w:pPr>
        <w:spacing w:line="580" w:lineRule="exact"/>
        <w:rPr>
          <w:rFonts w:ascii="仿宋_GB2312" w:eastAsia="仿宋_GB2312"/>
          <w:sz w:val="32"/>
          <w:szCs w:val="32"/>
        </w:rPr>
      </w:pPr>
    </w:p>
    <w:p>
      <w:pPr>
        <w:spacing w:line="580" w:lineRule="exact"/>
        <w:rPr>
          <w:rFonts w:ascii="仿宋_GB2312" w:eastAsia="仿宋_GB2312"/>
          <w:sz w:val="32"/>
          <w:szCs w:val="32"/>
        </w:rPr>
      </w:pPr>
    </w:p>
    <w:p>
      <w:pPr>
        <w:spacing w:line="580" w:lineRule="exact"/>
        <w:ind w:left="3754" w:leftChars="264" w:hanging="3200" w:hangingChars="1000"/>
        <w:rPr>
          <w:rFonts w:ascii="仿宋_GB2312" w:eastAsia="仿宋_GB2312"/>
          <w:sz w:val="32"/>
          <w:szCs w:val="32"/>
        </w:rPr>
      </w:pPr>
      <w:r>
        <w:rPr>
          <w:rFonts w:hint="eastAsia" w:ascii="仿宋_GB2312" w:eastAsia="仿宋_GB2312"/>
          <w:sz w:val="32"/>
          <w:szCs w:val="32"/>
        </w:rPr>
        <w:t xml:space="preserve">乙方：                        （公章）             </w:t>
      </w:r>
    </w:p>
    <w:p>
      <w:pPr>
        <w:spacing w:line="580" w:lineRule="exact"/>
        <w:ind w:left="3754" w:leftChars="264" w:hanging="3200" w:hangingChars="1000"/>
        <w:rPr>
          <w:rFonts w:ascii="仿宋_GB2312" w:eastAsia="仿宋_GB2312"/>
          <w:sz w:val="32"/>
          <w:szCs w:val="32"/>
        </w:rPr>
      </w:pPr>
      <w:r>
        <w:rPr>
          <w:rFonts w:hint="eastAsia" w:ascii="仿宋_GB2312" w:eastAsia="仿宋_GB2312"/>
          <w:sz w:val="32"/>
          <w:szCs w:val="32"/>
        </w:rPr>
        <w:t>法定代表人</w:t>
      </w:r>
    </w:p>
    <w:p>
      <w:pPr>
        <w:spacing w:line="580" w:lineRule="exact"/>
        <w:ind w:left="3754" w:leftChars="264" w:hanging="3200" w:hangingChars="1000"/>
        <w:rPr>
          <w:rFonts w:ascii="仿宋_GB2312" w:eastAsia="仿宋_GB2312"/>
          <w:sz w:val="32"/>
          <w:szCs w:val="32"/>
        </w:rPr>
      </w:pPr>
      <w:r>
        <w:rPr>
          <w:rFonts w:hint="eastAsia" w:ascii="仿宋_GB2312" w:eastAsia="仿宋_GB2312"/>
          <w:sz w:val="32"/>
          <w:szCs w:val="32"/>
        </w:rPr>
        <w:t>或授权代表：</w:t>
      </w:r>
    </w:p>
    <w:p>
      <w:pPr>
        <w:spacing w:line="580" w:lineRule="exact"/>
        <w:ind w:left="3754" w:leftChars="264" w:hanging="3200" w:hangingChars="1000"/>
        <w:rPr>
          <w:rFonts w:ascii="仿宋_GB2312" w:eastAsia="仿宋_GB2312"/>
          <w:sz w:val="32"/>
          <w:szCs w:val="32"/>
        </w:rPr>
      </w:pPr>
    </w:p>
    <w:p>
      <w:pPr>
        <w:spacing w:line="580" w:lineRule="exact"/>
        <w:ind w:left="3754" w:leftChars="264" w:hanging="3200" w:hangingChars="1000"/>
        <w:rPr>
          <w:rFonts w:ascii="仿宋_GB2312" w:eastAsia="仿宋_GB2312"/>
          <w:sz w:val="32"/>
          <w:szCs w:val="32"/>
        </w:rPr>
      </w:pPr>
    </w:p>
    <w:p>
      <w:pPr>
        <w:spacing w:line="580" w:lineRule="exact"/>
        <w:ind w:left="3754" w:leftChars="264" w:hanging="3200" w:hangingChars="1000"/>
        <w:rPr>
          <w:rFonts w:ascii="仿宋_GB2312" w:eastAsia="仿宋_GB2312"/>
          <w:sz w:val="32"/>
          <w:szCs w:val="32"/>
        </w:rPr>
      </w:pPr>
    </w:p>
    <w:p>
      <w:pPr>
        <w:spacing w:line="580" w:lineRule="exact"/>
        <w:ind w:left="3561" w:leftChars="934" w:hanging="1600" w:hangingChars="500"/>
        <w:jc w:val="right"/>
        <w:rPr>
          <w:rFonts w:ascii="仿宋_GB2312" w:eastAsia="仿宋_GB2312"/>
          <w:sz w:val="32"/>
          <w:szCs w:val="32"/>
        </w:rPr>
      </w:pPr>
      <w:r>
        <w:rPr>
          <w:rFonts w:hint="eastAsia" w:ascii="仿宋_GB2312" w:eastAsia="仿宋_GB2312"/>
          <w:sz w:val="32"/>
          <w:szCs w:val="32"/>
        </w:rPr>
        <w:t>签约日期：</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80C7D"/>
    <w:rsid w:val="00000812"/>
    <w:rsid w:val="000261B4"/>
    <w:rsid w:val="00047E59"/>
    <w:rsid w:val="0005088E"/>
    <w:rsid w:val="000508C5"/>
    <w:rsid w:val="000B1EFB"/>
    <w:rsid w:val="000C189A"/>
    <w:rsid w:val="000D662F"/>
    <w:rsid w:val="000E4B00"/>
    <w:rsid w:val="000E6DF6"/>
    <w:rsid w:val="000F5D9C"/>
    <w:rsid w:val="00102C1F"/>
    <w:rsid w:val="00124F5E"/>
    <w:rsid w:val="00181B46"/>
    <w:rsid w:val="001D73AC"/>
    <w:rsid w:val="001D7B1A"/>
    <w:rsid w:val="001E053C"/>
    <w:rsid w:val="001E4059"/>
    <w:rsid w:val="0020469E"/>
    <w:rsid w:val="00210945"/>
    <w:rsid w:val="002858E4"/>
    <w:rsid w:val="002A628B"/>
    <w:rsid w:val="002A7ABC"/>
    <w:rsid w:val="002D7823"/>
    <w:rsid w:val="002F0037"/>
    <w:rsid w:val="0031067A"/>
    <w:rsid w:val="00323BEE"/>
    <w:rsid w:val="00376004"/>
    <w:rsid w:val="00392127"/>
    <w:rsid w:val="003A579A"/>
    <w:rsid w:val="003C0478"/>
    <w:rsid w:val="003C38BF"/>
    <w:rsid w:val="003C67AF"/>
    <w:rsid w:val="004C23DC"/>
    <w:rsid w:val="004D3FF5"/>
    <w:rsid w:val="00511DFE"/>
    <w:rsid w:val="005869BA"/>
    <w:rsid w:val="00592C54"/>
    <w:rsid w:val="005C44A5"/>
    <w:rsid w:val="005D4CF3"/>
    <w:rsid w:val="005D6625"/>
    <w:rsid w:val="0062491D"/>
    <w:rsid w:val="00642323"/>
    <w:rsid w:val="00656CF4"/>
    <w:rsid w:val="00693C9A"/>
    <w:rsid w:val="006A0DAD"/>
    <w:rsid w:val="006B4167"/>
    <w:rsid w:val="006B67DC"/>
    <w:rsid w:val="006E359D"/>
    <w:rsid w:val="00710788"/>
    <w:rsid w:val="007168CC"/>
    <w:rsid w:val="00721F6E"/>
    <w:rsid w:val="0072704A"/>
    <w:rsid w:val="0075145D"/>
    <w:rsid w:val="007607AC"/>
    <w:rsid w:val="00776387"/>
    <w:rsid w:val="00780C7D"/>
    <w:rsid w:val="0079710D"/>
    <w:rsid w:val="0081131F"/>
    <w:rsid w:val="00814392"/>
    <w:rsid w:val="008637A0"/>
    <w:rsid w:val="00880EE6"/>
    <w:rsid w:val="00885AAD"/>
    <w:rsid w:val="008B4534"/>
    <w:rsid w:val="008B6E88"/>
    <w:rsid w:val="008D4FD3"/>
    <w:rsid w:val="008D67E7"/>
    <w:rsid w:val="00941BAC"/>
    <w:rsid w:val="0094763E"/>
    <w:rsid w:val="00985118"/>
    <w:rsid w:val="009C56D0"/>
    <w:rsid w:val="009E4EDF"/>
    <w:rsid w:val="009F1487"/>
    <w:rsid w:val="00A22E62"/>
    <w:rsid w:val="00A850CD"/>
    <w:rsid w:val="00AA2C5D"/>
    <w:rsid w:val="00B3045B"/>
    <w:rsid w:val="00B335FD"/>
    <w:rsid w:val="00B5493D"/>
    <w:rsid w:val="00B84BE2"/>
    <w:rsid w:val="00B95FD9"/>
    <w:rsid w:val="00BE788B"/>
    <w:rsid w:val="00BF31B9"/>
    <w:rsid w:val="00C01E27"/>
    <w:rsid w:val="00C03933"/>
    <w:rsid w:val="00C353F7"/>
    <w:rsid w:val="00C70818"/>
    <w:rsid w:val="00C84876"/>
    <w:rsid w:val="00CB30CE"/>
    <w:rsid w:val="00CC6202"/>
    <w:rsid w:val="00CD1B3F"/>
    <w:rsid w:val="00CF22EC"/>
    <w:rsid w:val="00D019FD"/>
    <w:rsid w:val="00D1330C"/>
    <w:rsid w:val="00D504AA"/>
    <w:rsid w:val="00D97CEB"/>
    <w:rsid w:val="00DA352E"/>
    <w:rsid w:val="00DC4DB6"/>
    <w:rsid w:val="00DE078C"/>
    <w:rsid w:val="00E12D9D"/>
    <w:rsid w:val="00E2159B"/>
    <w:rsid w:val="00E2263B"/>
    <w:rsid w:val="00E243B0"/>
    <w:rsid w:val="00E255F3"/>
    <w:rsid w:val="00E3292C"/>
    <w:rsid w:val="00E40A3F"/>
    <w:rsid w:val="00E4455D"/>
    <w:rsid w:val="00E67028"/>
    <w:rsid w:val="00E82268"/>
    <w:rsid w:val="00EA4D5B"/>
    <w:rsid w:val="00EE5259"/>
    <w:rsid w:val="00F24C27"/>
    <w:rsid w:val="00F34605"/>
    <w:rsid w:val="00F357CD"/>
    <w:rsid w:val="00F71464"/>
    <w:rsid w:val="00F97212"/>
    <w:rsid w:val="00FA58D7"/>
    <w:rsid w:val="00FD5774"/>
    <w:rsid w:val="00FF3253"/>
    <w:rsid w:val="04BC7512"/>
    <w:rsid w:val="04F41B13"/>
    <w:rsid w:val="23262631"/>
    <w:rsid w:val="29AC2FFF"/>
    <w:rsid w:val="2F1239B3"/>
    <w:rsid w:val="31B4421E"/>
    <w:rsid w:val="335E71E0"/>
    <w:rsid w:val="39B257F8"/>
    <w:rsid w:val="3B6439AE"/>
    <w:rsid w:val="3E1C3292"/>
    <w:rsid w:val="49A33963"/>
    <w:rsid w:val="51F159B2"/>
    <w:rsid w:val="7DB62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9"/>
    <w:qFormat/>
    <w:uiPriority w:val="0"/>
    <w:pPr>
      <w:keepNext/>
      <w:keepLines/>
      <w:spacing w:before="340" w:after="330" w:line="576" w:lineRule="auto"/>
      <w:jc w:val="center"/>
      <w:outlineLvl w:val="0"/>
    </w:pPr>
    <w:rPr>
      <w:rFonts w:ascii="Times New Roman" w:hAnsi="Times New Roman" w:eastAsia="宋体"/>
      <w:b/>
      <w:kern w:val="44"/>
      <w:sz w:val="44"/>
      <w:szCs w:val="20"/>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character" w:customStyle="1" w:styleId="9">
    <w:name w:val="标题 1 Char"/>
    <w:basedOn w:val="5"/>
    <w:link w:val="2"/>
    <w:qFormat/>
    <w:uiPriority w:val="0"/>
    <w:rPr>
      <w:rFonts w:ascii="Times New Roman" w:hAnsi="Times New Roman" w:eastAsia="宋体" w:cs="Times New Roman"/>
      <w:b/>
      <w:kern w:val="44"/>
      <w:sz w:val="44"/>
      <w:szCs w:val="20"/>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4F1724-F28C-40BB-933A-F5E81D2EAFF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174</Words>
  <Characters>993</Characters>
  <Lines>8</Lines>
  <Paragraphs>2</Paragraphs>
  <TotalTime>0</TotalTime>
  <ScaleCrop>false</ScaleCrop>
  <LinksUpToDate>false</LinksUpToDate>
  <CharactersWithSpaces>1165</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2020-11-26T12:48:00Z</dcterms:created>
  <dc:creator>李雨萌</dc:creator>
  <cp:lastModifiedBy>汤海达</cp:lastModifiedBy>
  <cp:lastPrinted>2020-11-25T10:44:00Z</cp:lastPrinted>
  <dcterms:modified xsi:type="dcterms:W3CDTF">2020-12-10T02:20:49Z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